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A1" w:rsidRPr="002F2BA1" w:rsidRDefault="002F2BA1" w:rsidP="002F2BA1">
      <w:pPr>
        <w:jc w:val="center"/>
        <w:rPr>
          <w:rFonts w:cs="Arial"/>
          <w:b/>
          <w:sz w:val="8"/>
          <w:szCs w:val="8"/>
        </w:rPr>
      </w:pPr>
    </w:p>
    <w:p w:rsidR="002F2BA1" w:rsidRDefault="002F2BA1" w:rsidP="002F2BA1">
      <w:pPr>
        <w:jc w:val="center"/>
        <w:rPr>
          <w:rFonts w:cs="Arial"/>
          <w:b/>
          <w:sz w:val="32"/>
          <w:szCs w:val="24"/>
        </w:rPr>
      </w:pPr>
      <w:r>
        <w:rPr>
          <w:rFonts w:cs="Arial"/>
          <w:b/>
          <w:sz w:val="32"/>
          <w:szCs w:val="24"/>
        </w:rPr>
        <w:t>Fachoberschule und Berufsoberschule</w:t>
      </w:r>
    </w:p>
    <w:p w:rsidR="00022583" w:rsidRPr="00376582" w:rsidRDefault="00022583" w:rsidP="002F2BA1">
      <w:pPr>
        <w:jc w:val="center"/>
        <w:rPr>
          <w:rFonts w:cs="Arial"/>
          <w:sz w:val="32"/>
          <w:szCs w:val="24"/>
        </w:rPr>
      </w:pPr>
    </w:p>
    <w:p w:rsidR="002F2BA1" w:rsidRPr="00022583" w:rsidRDefault="002F2BA1" w:rsidP="002F2BA1">
      <w:pPr>
        <w:jc w:val="center"/>
        <w:rPr>
          <w:rFonts w:cs="Arial"/>
          <w:b/>
          <w:sz w:val="40"/>
          <w:szCs w:val="40"/>
          <w:u w:val="single"/>
        </w:rPr>
      </w:pPr>
      <w:r w:rsidRPr="00022583">
        <w:rPr>
          <w:rFonts w:cs="Arial"/>
          <w:b/>
          <w:sz w:val="40"/>
          <w:szCs w:val="40"/>
          <w:u w:val="single"/>
        </w:rPr>
        <w:t>Abla</w:t>
      </w:r>
      <w:r w:rsidR="004B2A94">
        <w:rPr>
          <w:rFonts w:cs="Arial"/>
          <w:b/>
          <w:sz w:val="40"/>
          <w:szCs w:val="40"/>
          <w:u w:val="single"/>
        </w:rPr>
        <w:t>uf der mündlichen Prüfungen 2025</w:t>
      </w:r>
    </w:p>
    <w:p w:rsidR="002F2BA1" w:rsidRPr="00232330" w:rsidRDefault="00232330" w:rsidP="002F2BA1">
      <w:pPr>
        <w:numPr>
          <w:ilvl w:val="0"/>
          <w:numId w:val="2"/>
        </w:numPr>
        <w:spacing w:after="0"/>
        <w:rPr>
          <w:rFonts w:ascii="Arial" w:hAnsi="Arial" w:cs="Arial"/>
          <w:sz w:val="24"/>
          <w:szCs w:val="24"/>
        </w:rPr>
      </w:pPr>
      <w:r w:rsidRPr="00232330">
        <w:rPr>
          <w:rFonts w:ascii="Arial" w:hAnsi="Arial" w:cs="Arial"/>
          <w:sz w:val="24"/>
          <w:szCs w:val="24"/>
        </w:rPr>
        <w:t>Um 07.5</w:t>
      </w:r>
      <w:r w:rsidR="00025B65" w:rsidRPr="00232330">
        <w:rPr>
          <w:rFonts w:ascii="Arial" w:hAnsi="Arial" w:cs="Arial"/>
          <w:sz w:val="24"/>
          <w:szCs w:val="24"/>
        </w:rPr>
        <w:t>0</w:t>
      </w:r>
      <w:r w:rsidR="002F2BA1" w:rsidRPr="00232330">
        <w:rPr>
          <w:rFonts w:ascii="Arial" w:hAnsi="Arial" w:cs="Arial"/>
          <w:sz w:val="24"/>
          <w:szCs w:val="24"/>
        </w:rPr>
        <w:t xml:space="preserve"> Uh</w:t>
      </w:r>
      <w:r w:rsidR="009D7BF4" w:rsidRPr="00232330">
        <w:rPr>
          <w:rFonts w:ascii="Arial" w:hAnsi="Arial" w:cs="Arial"/>
          <w:sz w:val="24"/>
          <w:szCs w:val="24"/>
        </w:rPr>
        <w:t xml:space="preserve">r treffen sich die Prüferin bzw. der Prüfer und die Protokollantin bzw. der Protokollant </w:t>
      </w:r>
      <w:r w:rsidR="002F2BA1" w:rsidRPr="00232330">
        <w:rPr>
          <w:rFonts w:ascii="Arial" w:hAnsi="Arial" w:cs="Arial"/>
          <w:sz w:val="24"/>
          <w:szCs w:val="24"/>
        </w:rPr>
        <w:t xml:space="preserve">der ersten Prüfungen in Raum </w:t>
      </w:r>
      <w:r w:rsidRPr="00232330">
        <w:rPr>
          <w:rFonts w:ascii="Arial" w:hAnsi="Arial" w:cs="Arial"/>
          <w:sz w:val="24"/>
          <w:szCs w:val="24"/>
        </w:rPr>
        <w:t>A307</w:t>
      </w:r>
      <w:r w:rsidR="00022583" w:rsidRPr="00232330">
        <w:rPr>
          <w:rFonts w:ascii="Arial" w:hAnsi="Arial" w:cs="Arial"/>
          <w:sz w:val="24"/>
          <w:szCs w:val="24"/>
        </w:rPr>
        <w:t xml:space="preserve"> (Prüfungsraum)</w:t>
      </w:r>
      <w:r w:rsidR="002F2BA1" w:rsidRPr="00232330">
        <w:rPr>
          <w:rFonts w:ascii="Arial" w:hAnsi="Arial" w:cs="Arial"/>
          <w:sz w:val="24"/>
          <w:szCs w:val="24"/>
        </w:rPr>
        <w:t>.</w:t>
      </w:r>
    </w:p>
    <w:p w:rsidR="002F2BA1" w:rsidRPr="00232330" w:rsidRDefault="00022583" w:rsidP="002F2BA1">
      <w:pPr>
        <w:numPr>
          <w:ilvl w:val="0"/>
          <w:numId w:val="2"/>
        </w:numPr>
        <w:spacing w:after="0"/>
        <w:rPr>
          <w:rFonts w:ascii="Arial" w:hAnsi="Arial" w:cs="Arial"/>
          <w:sz w:val="24"/>
          <w:szCs w:val="24"/>
        </w:rPr>
      </w:pPr>
      <w:r w:rsidRPr="00232330">
        <w:rPr>
          <w:rFonts w:ascii="Arial" w:hAnsi="Arial" w:cs="Arial"/>
          <w:sz w:val="24"/>
          <w:szCs w:val="24"/>
        </w:rPr>
        <w:t>Der erste Prüfling findet</w:t>
      </w:r>
      <w:r w:rsidR="00232330" w:rsidRPr="00232330">
        <w:rPr>
          <w:rFonts w:ascii="Arial" w:hAnsi="Arial" w:cs="Arial"/>
          <w:sz w:val="24"/>
          <w:szCs w:val="24"/>
        </w:rPr>
        <w:t xml:space="preserve"> sich gegen 8.00</w:t>
      </w:r>
      <w:r w:rsidR="002F2BA1" w:rsidRPr="00232330">
        <w:rPr>
          <w:rFonts w:ascii="Arial" w:hAnsi="Arial" w:cs="Arial"/>
          <w:sz w:val="24"/>
          <w:szCs w:val="24"/>
        </w:rPr>
        <w:t xml:space="preserve"> Uhr </w:t>
      </w:r>
      <w:r w:rsidR="009526D4" w:rsidRPr="00232330">
        <w:rPr>
          <w:rFonts w:ascii="Arial" w:hAnsi="Arial" w:cs="Arial"/>
          <w:sz w:val="24"/>
          <w:szCs w:val="24"/>
        </w:rPr>
        <w:t>im Flur/Treppenhaus (vor</w:t>
      </w:r>
      <w:r w:rsidR="00232330" w:rsidRPr="00232330">
        <w:rPr>
          <w:rFonts w:ascii="Arial" w:hAnsi="Arial" w:cs="Arial"/>
          <w:sz w:val="24"/>
          <w:szCs w:val="24"/>
        </w:rPr>
        <w:t xml:space="preserve"> A307</w:t>
      </w:r>
      <w:r w:rsidR="009526D4" w:rsidRPr="00232330">
        <w:rPr>
          <w:rFonts w:ascii="Arial" w:hAnsi="Arial" w:cs="Arial"/>
          <w:sz w:val="24"/>
          <w:szCs w:val="24"/>
        </w:rPr>
        <w:t>)</w:t>
      </w:r>
      <w:r w:rsidR="002F2BA1" w:rsidRPr="00232330">
        <w:rPr>
          <w:rFonts w:ascii="Arial" w:hAnsi="Arial" w:cs="Arial"/>
          <w:sz w:val="24"/>
          <w:szCs w:val="24"/>
        </w:rPr>
        <w:t xml:space="preserve"> ein. Die weiteren Prüflinge kommen jeweils ca. 10 Minuten vor Beginn ihrer Vorbereitung</w:t>
      </w:r>
      <w:r w:rsidR="00CA6BB5" w:rsidRPr="00232330">
        <w:rPr>
          <w:rFonts w:ascii="Arial" w:hAnsi="Arial" w:cs="Arial"/>
          <w:sz w:val="24"/>
          <w:szCs w:val="24"/>
        </w:rPr>
        <w:t>szeit ebenfalls</w:t>
      </w:r>
      <w:r w:rsidR="009526D4" w:rsidRPr="00232330">
        <w:rPr>
          <w:rFonts w:ascii="Arial" w:hAnsi="Arial" w:cs="Arial"/>
          <w:sz w:val="24"/>
          <w:szCs w:val="24"/>
        </w:rPr>
        <w:t xml:space="preserve"> dorthin</w:t>
      </w:r>
      <w:r w:rsidR="002F2BA1" w:rsidRPr="00232330">
        <w:rPr>
          <w:rFonts w:ascii="Arial" w:hAnsi="Arial" w:cs="Arial"/>
          <w:sz w:val="24"/>
          <w:szCs w:val="24"/>
        </w:rPr>
        <w:t>.</w:t>
      </w:r>
    </w:p>
    <w:p w:rsidR="002F2BA1" w:rsidRPr="00232330" w:rsidRDefault="002F2BA1" w:rsidP="002F2BA1">
      <w:pPr>
        <w:numPr>
          <w:ilvl w:val="0"/>
          <w:numId w:val="2"/>
        </w:numPr>
        <w:spacing w:after="0"/>
        <w:rPr>
          <w:rFonts w:ascii="Arial" w:hAnsi="Arial" w:cs="Arial"/>
          <w:sz w:val="24"/>
          <w:szCs w:val="24"/>
        </w:rPr>
      </w:pPr>
      <w:r w:rsidRPr="00232330">
        <w:rPr>
          <w:rFonts w:ascii="Arial" w:hAnsi="Arial" w:cs="Arial"/>
          <w:sz w:val="24"/>
          <w:szCs w:val="24"/>
        </w:rPr>
        <w:t xml:space="preserve">Die Prüflinge werden zur Aufgabenausgabe </w:t>
      </w:r>
      <w:r w:rsidR="0014525C" w:rsidRPr="00232330">
        <w:rPr>
          <w:rFonts w:ascii="Arial" w:hAnsi="Arial" w:cs="Arial"/>
          <w:sz w:val="24"/>
          <w:szCs w:val="24"/>
        </w:rPr>
        <w:t xml:space="preserve">dort </w:t>
      </w:r>
      <w:r w:rsidRPr="00232330">
        <w:rPr>
          <w:rFonts w:ascii="Arial" w:hAnsi="Arial" w:cs="Arial"/>
          <w:sz w:val="24"/>
          <w:szCs w:val="24"/>
        </w:rPr>
        <w:t>abgeholt. Die Vorbereitung findet</w:t>
      </w:r>
      <w:r w:rsidR="0014525C" w:rsidRPr="00232330">
        <w:rPr>
          <w:rFonts w:ascii="Arial" w:hAnsi="Arial" w:cs="Arial"/>
          <w:sz w:val="24"/>
          <w:szCs w:val="24"/>
        </w:rPr>
        <w:t xml:space="preserve"> dann</w:t>
      </w:r>
      <w:r w:rsidR="00CA6BB5" w:rsidRPr="00232330">
        <w:rPr>
          <w:rFonts w:ascii="Arial" w:hAnsi="Arial" w:cs="Arial"/>
          <w:sz w:val="24"/>
          <w:szCs w:val="24"/>
        </w:rPr>
        <w:t xml:space="preserve"> in A310</w:t>
      </w:r>
      <w:r w:rsidRPr="00232330">
        <w:rPr>
          <w:rFonts w:ascii="Arial" w:hAnsi="Arial" w:cs="Arial"/>
          <w:sz w:val="24"/>
          <w:szCs w:val="24"/>
        </w:rPr>
        <w:t xml:space="preserve"> statt. (Aufsicht siehe Plan!) </w:t>
      </w:r>
    </w:p>
    <w:p w:rsidR="002F2BA1" w:rsidRPr="00232330" w:rsidRDefault="002F2BA1" w:rsidP="002F2BA1">
      <w:pPr>
        <w:numPr>
          <w:ilvl w:val="0"/>
          <w:numId w:val="2"/>
        </w:numPr>
        <w:spacing w:after="0"/>
        <w:rPr>
          <w:rFonts w:ascii="Arial" w:hAnsi="Arial" w:cs="Arial"/>
          <w:sz w:val="24"/>
          <w:szCs w:val="24"/>
        </w:rPr>
      </w:pPr>
      <w:r w:rsidRPr="00232330">
        <w:rPr>
          <w:rFonts w:ascii="Arial" w:hAnsi="Arial" w:cs="Arial"/>
          <w:sz w:val="24"/>
          <w:szCs w:val="24"/>
        </w:rPr>
        <w:t>Bei den Prüfungen ist unbedingt auf die Einhaltung der Prüfungszeit (in der Regel max. 20 Minuten) und auf eine zügige, zielführende Notendiskussion zu achten.</w:t>
      </w:r>
    </w:p>
    <w:p w:rsidR="002F2BA1" w:rsidRPr="00232330" w:rsidRDefault="002F2BA1" w:rsidP="00807520">
      <w:pPr>
        <w:numPr>
          <w:ilvl w:val="0"/>
          <w:numId w:val="2"/>
        </w:numPr>
        <w:spacing w:after="0"/>
        <w:rPr>
          <w:rFonts w:ascii="Arial" w:hAnsi="Arial" w:cs="Arial"/>
          <w:sz w:val="24"/>
          <w:szCs w:val="24"/>
        </w:rPr>
      </w:pPr>
      <w:r w:rsidRPr="00232330">
        <w:rPr>
          <w:rFonts w:ascii="Arial" w:hAnsi="Arial" w:cs="Arial"/>
          <w:sz w:val="24"/>
          <w:szCs w:val="24"/>
        </w:rPr>
        <w:t>Nach der Prüfung warten die Geprüften im Flur, dort erhalten Sie von der Person, die den nächsten Prüfling holt, die Information über die erzielte Note. Es erfolgt keine Erklärung. Bei Nachfragen kann per Mail über Herrn Felkner (tob</w:t>
      </w:r>
      <w:r w:rsidR="00D64B5C" w:rsidRPr="00232330">
        <w:rPr>
          <w:rFonts w:ascii="Arial" w:hAnsi="Arial" w:cs="Arial"/>
          <w:sz w:val="24"/>
          <w:szCs w:val="24"/>
        </w:rPr>
        <w:t>ias.felkner@schule</w:t>
      </w:r>
      <w:r w:rsidR="009526D4" w:rsidRPr="00232330">
        <w:rPr>
          <w:rFonts w:ascii="Arial" w:hAnsi="Arial" w:cs="Arial"/>
          <w:sz w:val="24"/>
          <w:szCs w:val="24"/>
        </w:rPr>
        <w:t>.land</w:t>
      </w:r>
      <w:r w:rsidR="00D64B5C" w:rsidRPr="00232330">
        <w:rPr>
          <w:rFonts w:ascii="Arial" w:hAnsi="Arial" w:cs="Arial"/>
          <w:sz w:val="24"/>
          <w:szCs w:val="24"/>
        </w:rPr>
        <w:t>sh</w:t>
      </w:r>
      <w:r w:rsidRPr="00232330">
        <w:rPr>
          <w:rFonts w:ascii="Arial" w:hAnsi="Arial" w:cs="Arial"/>
          <w:sz w:val="24"/>
          <w:szCs w:val="24"/>
        </w:rPr>
        <w:t xml:space="preserve">.de) ein Termin vereinbart werden. </w:t>
      </w:r>
    </w:p>
    <w:p w:rsidR="002F2BA1" w:rsidRPr="00232330" w:rsidRDefault="002F2BA1" w:rsidP="002F2BA1">
      <w:pPr>
        <w:numPr>
          <w:ilvl w:val="0"/>
          <w:numId w:val="2"/>
        </w:numPr>
        <w:spacing w:after="0"/>
        <w:rPr>
          <w:rFonts w:ascii="Arial" w:hAnsi="Arial" w:cs="Arial"/>
          <w:sz w:val="24"/>
          <w:szCs w:val="24"/>
        </w:rPr>
      </w:pPr>
      <w:r w:rsidRPr="00232330">
        <w:rPr>
          <w:rFonts w:ascii="Arial" w:hAnsi="Arial" w:cs="Arial"/>
          <w:sz w:val="24"/>
          <w:szCs w:val="24"/>
        </w:rPr>
        <w:t>Bei Nichtbestehen erfolgen die Information und eine Betreuung durch den Prüfungsausschuss und die Klassenleitung.</w:t>
      </w:r>
    </w:p>
    <w:p w:rsidR="002F2BA1" w:rsidRPr="00232330" w:rsidRDefault="002F2BA1" w:rsidP="002F2BA1">
      <w:pPr>
        <w:numPr>
          <w:ilvl w:val="0"/>
          <w:numId w:val="2"/>
        </w:numPr>
        <w:spacing w:after="0"/>
        <w:rPr>
          <w:rFonts w:ascii="Arial" w:hAnsi="Arial" w:cs="Arial"/>
          <w:sz w:val="24"/>
          <w:szCs w:val="24"/>
        </w:rPr>
      </w:pPr>
      <w:r w:rsidRPr="00232330">
        <w:rPr>
          <w:rFonts w:ascii="Arial" w:hAnsi="Arial" w:cs="Arial"/>
          <w:sz w:val="24"/>
          <w:szCs w:val="24"/>
        </w:rPr>
        <w:t>Dem Prüfling wird dieses Nichtbestehen auch schriftlich via Formblatt mitgeteilt. Der Prüfling bestätigt diese Information per Unterschrift auf dem Formular für die Schule.</w:t>
      </w:r>
    </w:p>
    <w:p w:rsidR="002F2BA1" w:rsidRPr="00232330" w:rsidRDefault="002F2BA1" w:rsidP="002F2BA1">
      <w:pPr>
        <w:rPr>
          <w:rFonts w:cs="Arial"/>
          <w:szCs w:val="24"/>
        </w:rPr>
      </w:pPr>
    </w:p>
    <w:p w:rsidR="00807520" w:rsidRDefault="00807520" w:rsidP="002F2BA1">
      <w:pPr>
        <w:rPr>
          <w:rFonts w:cs="Arial"/>
          <w:szCs w:val="24"/>
        </w:rPr>
      </w:pPr>
    </w:p>
    <w:p w:rsidR="00807520" w:rsidRDefault="00807520" w:rsidP="002F2BA1">
      <w:pPr>
        <w:rPr>
          <w:rFonts w:cs="Arial"/>
          <w:szCs w:val="24"/>
        </w:rPr>
      </w:pPr>
    </w:p>
    <w:p w:rsidR="002F2BA1" w:rsidRPr="004F76D5" w:rsidRDefault="002F2BA1" w:rsidP="0014525C">
      <w:pPr>
        <w:ind w:firstLine="708"/>
        <w:rPr>
          <w:rFonts w:cs="Arial"/>
          <w:szCs w:val="24"/>
        </w:rPr>
      </w:pPr>
      <w:r>
        <w:rPr>
          <w:rFonts w:cs="Arial"/>
          <w:szCs w:val="24"/>
        </w:rPr>
        <w:t>Tobias Felkner</w:t>
      </w:r>
    </w:p>
    <w:p w:rsidR="003A15B9" w:rsidRDefault="003A15B9" w:rsidP="003E1A52">
      <w:pPr>
        <w:rPr>
          <w:rFonts w:ascii="Arial" w:hAnsi="Arial" w:cs="Arial"/>
          <w:sz w:val="24"/>
          <w:szCs w:val="24"/>
        </w:rPr>
      </w:pPr>
    </w:p>
    <w:p w:rsidR="000E1DBD" w:rsidRDefault="000E1DBD" w:rsidP="003E1A52">
      <w:pPr>
        <w:jc w:val="right"/>
      </w:pPr>
    </w:p>
    <w:p w:rsidR="000E1DBD" w:rsidRPr="004F76D5" w:rsidRDefault="000E1DBD" w:rsidP="000E1DBD">
      <w:pPr>
        <w:rPr>
          <w:rFonts w:ascii="Arial" w:hAnsi="Arial" w:cs="Arial"/>
          <w:sz w:val="24"/>
          <w:szCs w:val="24"/>
        </w:rPr>
      </w:pPr>
      <w:r>
        <w:rPr>
          <w:rFonts w:ascii="Arial" w:hAnsi="Arial" w:cs="Arial"/>
          <w:sz w:val="24"/>
          <w:szCs w:val="24"/>
        </w:rPr>
        <w:t>Mündliche P</w:t>
      </w:r>
      <w:r w:rsidRPr="004F76D5">
        <w:rPr>
          <w:rFonts w:ascii="Arial" w:hAnsi="Arial" w:cs="Arial"/>
          <w:sz w:val="24"/>
          <w:szCs w:val="24"/>
        </w:rPr>
        <w:t xml:space="preserve">rüfung </w:t>
      </w:r>
      <w:r w:rsidR="005F3825">
        <w:rPr>
          <w:rFonts w:ascii="Arial" w:hAnsi="Arial" w:cs="Arial"/>
          <w:sz w:val="24"/>
          <w:szCs w:val="24"/>
        </w:rPr>
        <w:t>2025</w:t>
      </w:r>
      <w:r w:rsidRPr="004F76D5">
        <w:rPr>
          <w:rFonts w:ascii="Arial" w:hAnsi="Arial" w:cs="Arial"/>
          <w:sz w:val="24"/>
          <w:szCs w:val="24"/>
        </w:rPr>
        <w:tab/>
      </w:r>
      <w:r w:rsidR="005F3825">
        <w:rPr>
          <w:rFonts w:ascii="Arial" w:hAnsi="Arial" w:cs="Arial"/>
          <w:sz w:val="24"/>
          <w:szCs w:val="24"/>
        </w:rPr>
        <w:t>BOS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3825">
        <w:rPr>
          <w:rFonts w:ascii="Arial" w:hAnsi="Arial" w:cs="Arial"/>
          <w:sz w:val="24"/>
          <w:szCs w:val="24"/>
        </w:rPr>
        <w:tab/>
      </w:r>
      <w:r w:rsidRPr="004F76D5">
        <w:rPr>
          <w:rFonts w:ascii="Arial" w:hAnsi="Arial" w:cs="Arial"/>
          <w:sz w:val="24"/>
          <w:szCs w:val="24"/>
        </w:rPr>
        <w:t xml:space="preserve">Prüfungstag: </w:t>
      </w:r>
      <w:r w:rsidR="005F3825">
        <w:rPr>
          <w:rFonts w:ascii="Arial" w:hAnsi="Arial" w:cs="Arial"/>
          <w:b/>
          <w:sz w:val="24"/>
          <w:szCs w:val="24"/>
        </w:rPr>
        <w:t>Dienstag</w:t>
      </w:r>
      <w:r w:rsidRPr="004F76D5">
        <w:rPr>
          <w:rFonts w:ascii="Arial" w:hAnsi="Arial" w:cs="Arial"/>
          <w:b/>
          <w:sz w:val="24"/>
          <w:szCs w:val="24"/>
        </w:rPr>
        <w:t xml:space="preserve">, </w:t>
      </w:r>
      <w:r w:rsidR="005F3825">
        <w:rPr>
          <w:rFonts w:ascii="Arial" w:hAnsi="Arial" w:cs="Arial"/>
          <w:b/>
          <w:sz w:val="24"/>
          <w:szCs w:val="24"/>
        </w:rPr>
        <w:t>01</w:t>
      </w:r>
      <w:r>
        <w:rPr>
          <w:rFonts w:ascii="Arial" w:hAnsi="Arial" w:cs="Arial"/>
          <w:b/>
          <w:sz w:val="24"/>
          <w:szCs w:val="24"/>
        </w:rPr>
        <w:t>.07</w:t>
      </w:r>
      <w:r w:rsidRPr="004F76D5">
        <w:rPr>
          <w:rFonts w:ascii="Arial" w:hAnsi="Arial" w:cs="Arial"/>
          <w:b/>
          <w:sz w:val="24"/>
          <w:szCs w:val="24"/>
        </w:rPr>
        <w:t>.</w:t>
      </w:r>
      <w:r w:rsidR="005F3825">
        <w:rPr>
          <w:rFonts w:ascii="Arial" w:hAnsi="Arial" w:cs="Arial"/>
          <w:b/>
          <w:sz w:val="24"/>
          <w:szCs w:val="24"/>
        </w:rPr>
        <w:t>25</w:t>
      </w:r>
    </w:p>
    <w:p w:rsidR="000E1DBD" w:rsidRPr="005E39DA" w:rsidRDefault="000E1DBD" w:rsidP="000E1DBD">
      <w:pPr>
        <w:rPr>
          <w:rFonts w:ascii="Arial" w:hAnsi="Arial" w:cs="Arial"/>
          <w:sz w:val="20"/>
          <w:szCs w:val="20"/>
        </w:rPr>
      </w:pPr>
      <w:r w:rsidRPr="004F76D5">
        <w:rPr>
          <w:rFonts w:ascii="Arial" w:hAnsi="Arial" w:cs="Arial"/>
          <w:sz w:val="24"/>
          <w:szCs w:val="24"/>
        </w:rPr>
        <w:t xml:space="preserve">Ausschuss </w:t>
      </w:r>
      <w:r>
        <w:rPr>
          <w:rFonts w:ascii="Arial" w:hAnsi="Arial" w:cs="Arial"/>
          <w:b/>
          <w:sz w:val="24"/>
          <w:szCs w:val="24"/>
        </w:rPr>
        <w:t>1</w:t>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sidRPr="004F76D5">
        <w:rPr>
          <w:rFonts w:ascii="Arial" w:hAnsi="Arial" w:cs="Arial"/>
          <w:sz w:val="24"/>
          <w:szCs w:val="24"/>
        </w:rPr>
        <w:tab/>
      </w:r>
      <w:r>
        <w:rPr>
          <w:rFonts w:ascii="Arial" w:hAnsi="Arial" w:cs="Arial"/>
          <w:sz w:val="24"/>
          <w:szCs w:val="24"/>
        </w:rPr>
        <w:tab/>
      </w:r>
      <w:r w:rsidRPr="001D200F">
        <w:rPr>
          <w:rFonts w:ascii="Arial" w:hAnsi="Arial" w:cs="Arial"/>
          <w:b/>
          <w:sz w:val="24"/>
          <w:szCs w:val="24"/>
        </w:rPr>
        <w:t xml:space="preserve">Raum: </w:t>
      </w:r>
      <w:r w:rsidR="00232330">
        <w:rPr>
          <w:rFonts w:ascii="Arial" w:hAnsi="Arial" w:cs="Arial"/>
          <w:b/>
          <w:sz w:val="24"/>
          <w:szCs w:val="24"/>
        </w:rPr>
        <w:t>A307</w:t>
      </w:r>
      <w:r>
        <w:rPr>
          <w:rFonts w:ascii="Arial" w:hAnsi="Arial" w:cs="Arial"/>
          <w:sz w:val="24"/>
          <w:szCs w:val="24"/>
        </w:rPr>
        <w:t xml:space="preserve"> / </w:t>
      </w:r>
      <w:r w:rsidRPr="00022583">
        <w:rPr>
          <w:rFonts w:ascii="Arial" w:hAnsi="Arial" w:cs="Arial"/>
          <w:i/>
          <w:sz w:val="24"/>
          <w:szCs w:val="24"/>
        </w:rPr>
        <w:t>Vorbereitung A310</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3825">
        <w:rPr>
          <w:rFonts w:ascii="Arial" w:hAnsi="Arial" w:cs="Arial"/>
          <w:sz w:val="24"/>
          <w:szCs w:val="24"/>
        </w:rPr>
        <w:tab/>
      </w:r>
      <w:r w:rsidR="005F382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E39DA">
        <w:rPr>
          <w:rFonts w:ascii="Arial" w:hAnsi="Arial" w:cs="Arial"/>
          <w:sz w:val="20"/>
          <w:szCs w:val="20"/>
        </w:rPr>
        <w:t>Wartebereich Prüflinge: Treppenhaus/Flur</w:t>
      </w:r>
    </w:p>
    <w:p w:rsidR="000E1DBD" w:rsidRDefault="000E1DBD" w:rsidP="000E1DBD">
      <w:pPr>
        <w:rPr>
          <w:rFonts w:ascii="Arial" w:hAnsi="Arial" w:cs="Arial"/>
          <w:sz w:val="24"/>
          <w:szCs w:val="24"/>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
        <w:gridCol w:w="1390"/>
        <w:gridCol w:w="1521"/>
        <w:gridCol w:w="1130"/>
        <w:gridCol w:w="1591"/>
        <w:gridCol w:w="1128"/>
        <w:gridCol w:w="1457"/>
        <w:gridCol w:w="1282"/>
        <w:gridCol w:w="1777"/>
        <w:gridCol w:w="1201"/>
        <w:gridCol w:w="1711"/>
      </w:tblGrid>
      <w:tr w:rsidR="000E1DBD" w:rsidRPr="00CB4C2B" w:rsidTr="00DB56A7">
        <w:tc>
          <w:tcPr>
            <w:tcW w:w="764" w:type="dxa"/>
            <w:shd w:val="clear" w:color="auto" w:fill="D9D9D9" w:themeFill="background1" w:themeFillShade="D9"/>
          </w:tcPr>
          <w:p w:rsidR="000E1DBD" w:rsidRPr="00CB4C2B" w:rsidRDefault="000E1DBD" w:rsidP="0072215C">
            <w:pPr>
              <w:spacing w:after="0" w:line="240" w:lineRule="auto"/>
              <w:ind w:left="360"/>
              <w:rPr>
                <w:rFonts w:ascii="Arial" w:hAnsi="Arial" w:cs="Arial"/>
                <w:sz w:val="24"/>
                <w:szCs w:val="24"/>
              </w:rPr>
            </w:pPr>
          </w:p>
        </w:tc>
        <w:tc>
          <w:tcPr>
            <w:tcW w:w="1390"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Name</w:t>
            </w:r>
          </w:p>
        </w:tc>
        <w:tc>
          <w:tcPr>
            <w:tcW w:w="1521"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Vorname</w:t>
            </w:r>
          </w:p>
        </w:tc>
        <w:tc>
          <w:tcPr>
            <w:tcW w:w="1130"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Klasse</w:t>
            </w:r>
          </w:p>
        </w:tc>
        <w:tc>
          <w:tcPr>
            <w:tcW w:w="1591"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Beginn der Vorbereitung</w:t>
            </w:r>
          </w:p>
        </w:tc>
        <w:tc>
          <w:tcPr>
            <w:tcW w:w="1128"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Beginn der</w:t>
            </w:r>
          </w:p>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Prüfung</w:t>
            </w:r>
          </w:p>
        </w:tc>
        <w:tc>
          <w:tcPr>
            <w:tcW w:w="1457"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Fach</w:t>
            </w:r>
          </w:p>
        </w:tc>
        <w:tc>
          <w:tcPr>
            <w:tcW w:w="1282"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proofErr w:type="spellStart"/>
            <w:r w:rsidRPr="00CB4C2B">
              <w:rPr>
                <w:rFonts w:ascii="Arial" w:hAnsi="Arial" w:cs="Arial"/>
                <w:sz w:val="24"/>
                <w:szCs w:val="24"/>
              </w:rPr>
              <w:t>Prüfer</w:t>
            </w:r>
            <w:r>
              <w:rPr>
                <w:rFonts w:ascii="Arial" w:hAnsi="Arial" w:cs="Arial"/>
                <w:sz w:val="24"/>
                <w:szCs w:val="24"/>
              </w:rPr>
              <w:t>:in</w:t>
            </w:r>
            <w:proofErr w:type="spellEnd"/>
          </w:p>
        </w:tc>
        <w:tc>
          <w:tcPr>
            <w:tcW w:w="1777"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proofErr w:type="spellStart"/>
            <w:r w:rsidRPr="00CB4C2B">
              <w:rPr>
                <w:rFonts w:ascii="Arial" w:hAnsi="Arial" w:cs="Arial"/>
                <w:sz w:val="24"/>
                <w:szCs w:val="24"/>
              </w:rPr>
              <w:t>Schriftführer</w:t>
            </w:r>
            <w:r>
              <w:rPr>
                <w:rFonts w:ascii="Arial" w:hAnsi="Arial" w:cs="Arial"/>
                <w:sz w:val="24"/>
                <w:szCs w:val="24"/>
              </w:rPr>
              <w:t>:in</w:t>
            </w:r>
            <w:proofErr w:type="spellEnd"/>
          </w:p>
        </w:tc>
        <w:tc>
          <w:tcPr>
            <w:tcW w:w="1201"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Vorsitz</w:t>
            </w:r>
          </w:p>
        </w:tc>
        <w:tc>
          <w:tcPr>
            <w:tcW w:w="1711" w:type="dxa"/>
            <w:shd w:val="clear" w:color="auto" w:fill="D9D9D9" w:themeFill="background1" w:themeFillShade="D9"/>
          </w:tcPr>
          <w:p w:rsidR="000E1DBD" w:rsidRPr="00CB4C2B" w:rsidRDefault="000E1DBD" w:rsidP="0072215C">
            <w:pPr>
              <w:spacing w:after="0" w:line="240" w:lineRule="auto"/>
              <w:rPr>
                <w:rFonts w:ascii="Arial" w:hAnsi="Arial" w:cs="Arial"/>
                <w:sz w:val="24"/>
                <w:szCs w:val="24"/>
              </w:rPr>
            </w:pPr>
            <w:r w:rsidRPr="00CB4C2B">
              <w:rPr>
                <w:rFonts w:ascii="Arial" w:hAnsi="Arial" w:cs="Arial"/>
                <w:sz w:val="24"/>
                <w:szCs w:val="24"/>
              </w:rPr>
              <w:t>Bemerkungen</w:t>
            </w:r>
          </w:p>
        </w:tc>
      </w:tr>
      <w:tr w:rsidR="002B4603" w:rsidRPr="00D714F1" w:rsidTr="00DB56A7">
        <w:tc>
          <w:tcPr>
            <w:tcW w:w="764" w:type="dxa"/>
          </w:tcPr>
          <w:p w:rsidR="002B4603" w:rsidRPr="00D714F1" w:rsidRDefault="002B4603" w:rsidP="00E805D3">
            <w:pPr>
              <w:pStyle w:val="Listenabsatz"/>
              <w:numPr>
                <w:ilvl w:val="0"/>
                <w:numId w:val="4"/>
              </w:numPr>
              <w:spacing w:after="0" w:line="240" w:lineRule="auto"/>
              <w:ind w:left="426"/>
              <w:rPr>
                <w:rFonts w:ascii="Arial" w:hAnsi="Arial" w:cs="Arial"/>
                <w:sz w:val="24"/>
                <w:szCs w:val="24"/>
              </w:rPr>
            </w:pPr>
          </w:p>
        </w:tc>
        <w:tc>
          <w:tcPr>
            <w:tcW w:w="1390" w:type="dxa"/>
          </w:tcPr>
          <w:p w:rsidR="002B4603" w:rsidRDefault="005F3825" w:rsidP="00E805D3">
            <w:pPr>
              <w:spacing w:after="0" w:line="240" w:lineRule="auto"/>
              <w:rPr>
                <w:rFonts w:ascii="Arial" w:hAnsi="Arial" w:cs="Arial"/>
                <w:b/>
                <w:sz w:val="24"/>
                <w:szCs w:val="24"/>
              </w:rPr>
            </w:pPr>
            <w:proofErr w:type="spellStart"/>
            <w:r>
              <w:rPr>
                <w:rFonts w:ascii="Arial" w:hAnsi="Arial" w:cs="Arial"/>
                <w:b/>
                <w:sz w:val="24"/>
                <w:szCs w:val="24"/>
              </w:rPr>
              <w:t>Qadami</w:t>
            </w:r>
            <w:proofErr w:type="spellEnd"/>
          </w:p>
        </w:tc>
        <w:tc>
          <w:tcPr>
            <w:tcW w:w="1521" w:type="dxa"/>
          </w:tcPr>
          <w:p w:rsidR="002B4603" w:rsidRDefault="005F3825" w:rsidP="00E805D3">
            <w:pPr>
              <w:spacing w:after="0" w:line="240" w:lineRule="auto"/>
              <w:rPr>
                <w:rFonts w:ascii="Arial" w:hAnsi="Arial" w:cs="Arial"/>
                <w:b/>
                <w:sz w:val="24"/>
                <w:szCs w:val="24"/>
              </w:rPr>
            </w:pPr>
            <w:proofErr w:type="spellStart"/>
            <w:r>
              <w:rPr>
                <w:rFonts w:ascii="Arial" w:hAnsi="Arial" w:cs="Arial"/>
                <w:b/>
                <w:sz w:val="24"/>
                <w:szCs w:val="24"/>
              </w:rPr>
              <w:t>Mujtaba</w:t>
            </w:r>
            <w:proofErr w:type="spellEnd"/>
          </w:p>
        </w:tc>
        <w:tc>
          <w:tcPr>
            <w:tcW w:w="1130" w:type="dxa"/>
          </w:tcPr>
          <w:p w:rsidR="002B4603" w:rsidRDefault="005F3825" w:rsidP="00E805D3">
            <w:pPr>
              <w:spacing w:after="0" w:line="240" w:lineRule="auto"/>
              <w:rPr>
                <w:rFonts w:ascii="Arial" w:hAnsi="Arial" w:cs="Arial"/>
                <w:sz w:val="24"/>
                <w:szCs w:val="24"/>
              </w:rPr>
            </w:pPr>
            <w:r>
              <w:rPr>
                <w:rFonts w:ascii="Arial" w:hAnsi="Arial" w:cs="Arial"/>
                <w:sz w:val="24"/>
                <w:szCs w:val="24"/>
              </w:rPr>
              <w:t>BOS-24</w:t>
            </w:r>
          </w:p>
        </w:tc>
        <w:tc>
          <w:tcPr>
            <w:tcW w:w="1591" w:type="dxa"/>
            <w:vAlign w:val="center"/>
          </w:tcPr>
          <w:p w:rsidR="002B4603" w:rsidRPr="00232330" w:rsidRDefault="00232330" w:rsidP="00E805D3">
            <w:pPr>
              <w:spacing w:after="0" w:line="240" w:lineRule="auto"/>
              <w:jc w:val="center"/>
              <w:rPr>
                <w:rFonts w:ascii="Arial" w:hAnsi="Arial" w:cs="Arial"/>
                <w:sz w:val="24"/>
                <w:szCs w:val="24"/>
              </w:rPr>
            </w:pPr>
            <w:r w:rsidRPr="00232330">
              <w:rPr>
                <w:rFonts w:ascii="Arial" w:hAnsi="Arial" w:cs="Arial"/>
                <w:sz w:val="24"/>
                <w:szCs w:val="24"/>
              </w:rPr>
              <w:t>08.00</w:t>
            </w:r>
          </w:p>
        </w:tc>
        <w:tc>
          <w:tcPr>
            <w:tcW w:w="1128" w:type="dxa"/>
            <w:vAlign w:val="center"/>
          </w:tcPr>
          <w:p w:rsidR="002B4603" w:rsidRPr="00232330" w:rsidRDefault="00232330" w:rsidP="00E805D3">
            <w:pPr>
              <w:spacing w:after="0" w:line="240" w:lineRule="auto"/>
              <w:jc w:val="center"/>
              <w:rPr>
                <w:rFonts w:ascii="Arial" w:hAnsi="Arial" w:cs="Arial"/>
                <w:sz w:val="24"/>
                <w:szCs w:val="24"/>
              </w:rPr>
            </w:pPr>
            <w:r w:rsidRPr="00232330">
              <w:rPr>
                <w:rFonts w:ascii="Arial" w:hAnsi="Arial" w:cs="Arial"/>
                <w:sz w:val="24"/>
                <w:szCs w:val="24"/>
              </w:rPr>
              <w:t>08.30</w:t>
            </w:r>
          </w:p>
        </w:tc>
        <w:tc>
          <w:tcPr>
            <w:tcW w:w="1457" w:type="dxa"/>
          </w:tcPr>
          <w:p w:rsidR="002B4603" w:rsidRDefault="005F3825" w:rsidP="00E805D3">
            <w:pPr>
              <w:spacing w:after="0" w:line="240" w:lineRule="auto"/>
              <w:rPr>
                <w:rFonts w:ascii="Arial" w:hAnsi="Arial" w:cs="Arial"/>
                <w:sz w:val="24"/>
                <w:szCs w:val="24"/>
              </w:rPr>
            </w:pPr>
            <w:r>
              <w:rPr>
                <w:rFonts w:ascii="Arial" w:hAnsi="Arial" w:cs="Arial"/>
                <w:sz w:val="24"/>
                <w:szCs w:val="24"/>
              </w:rPr>
              <w:t>Mathematik</w:t>
            </w:r>
          </w:p>
        </w:tc>
        <w:tc>
          <w:tcPr>
            <w:tcW w:w="1282" w:type="dxa"/>
          </w:tcPr>
          <w:p w:rsidR="002B4603" w:rsidRDefault="005F3825" w:rsidP="00E805D3">
            <w:pPr>
              <w:spacing w:after="0" w:line="240" w:lineRule="auto"/>
              <w:rPr>
                <w:rFonts w:ascii="Arial" w:hAnsi="Arial" w:cs="Arial"/>
                <w:sz w:val="24"/>
                <w:szCs w:val="24"/>
              </w:rPr>
            </w:pPr>
            <w:r>
              <w:rPr>
                <w:rFonts w:ascii="Arial" w:hAnsi="Arial" w:cs="Arial"/>
                <w:sz w:val="24"/>
                <w:szCs w:val="24"/>
              </w:rPr>
              <w:t>Möbius</w:t>
            </w:r>
          </w:p>
        </w:tc>
        <w:tc>
          <w:tcPr>
            <w:tcW w:w="1777" w:type="dxa"/>
          </w:tcPr>
          <w:p w:rsidR="002B4603" w:rsidRDefault="005F3825" w:rsidP="00E805D3">
            <w:pPr>
              <w:spacing w:after="0" w:line="240" w:lineRule="auto"/>
              <w:rPr>
                <w:rFonts w:ascii="Arial" w:hAnsi="Arial" w:cs="Arial"/>
                <w:sz w:val="24"/>
                <w:szCs w:val="24"/>
              </w:rPr>
            </w:pPr>
            <w:r>
              <w:rPr>
                <w:rFonts w:ascii="Arial" w:hAnsi="Arial" w:cs="Arial"/>
                <w:sz w:val="24"/>
                <w:szCs w:val="24"/>
              </w:rPr>
              <w:t>Liebig</w:t>
            </w:r>
          </w:p>
        </w:tc>
        <w:tc>
          <w:tcPr>
            <w:tcW w:w="1201" w:type="dxa"/>
          </w:tcPr>
          <w:p w:rsidR="002B4603" w:rsidRPr="00137108" w:rsidRDefault="005F3825" w:rsidP="00E805D3">
            <w:pPr>
              <w:spacing w:after="0" w:line="240" w:lineRule="auto"/>
              <w:rPr>
                <w:rFonts w:ascii="Arial" w:hAnsi="Arial" w:cs="Arial"/>
                <w:sz w:val="24"/>
                <w:szCs w:val="24"/>
              </w:rPr>
            </w:pPr>
            <w:r>
              <w:rPr>
                <w:rFonts w:ascii="Arial" w:hAnsi="Arial" w:cs="Arial"/>
                <w:sz w:val="24"/>
                <w:szCs w:val="24"/>
              </w:rPr>
              <w:t>Felkner</w:t>
            </w:r>
          </w:p>
        </w:tc>
        <w:tc>
          <w:tcPr>
            <w:tcW w:w="1711" w:type="dxa"/>
          </w:tcPr>
          <w:p w:rsidR="002B4603" w:rsidRPr="00137108" w:rsidRDefault="002B4603" w:rsidP="00E805D3">
            <w:pPr>
              <w:spacing w:after="0" w:line="240" w:lineRule="auto"/>
              <w:rPr>
                <w:rFonts w:ascii="Arial" w:hAnsi="Arial" w:cs="Arial"/>
                <w:sz w:val="24"/>
                <w:szCs w:val="24"/>
              </w:rPr>
            </w:pPr>
          </w:p>
        </w:tc>
      </w:tr>
      <w:tr w:rsidR="00232330" w:rsidRPr="00D714F1" w:rsidTr="00DB56A7">
        <w:tc>
          <w:tcPr>
            <w:tcW w:w="764" w:type="dxa"/>
          </w:tcPr>
          <w:p w:rsidR="00232330" w:rsidRPr="00D714F1" w:rsidRDefault="00232330" w:rsidP="00232330">
            <w:pPr>
              <w:pStyle w:val="Listenabsatz"/>
              <w:numPr>
                <w:ilvl w:val="0"/>
                <w:numId w:val="4"/>
              </w:numPr>
              <w:spacing w:after="0" w:line="240" w:lineRule="auto"/>
              <w:ind w:left="426"/>
              <w:rPr>
                <w:rFonts w:ascii="Arial" w:hAnsi="Arial" w:cs="Arial"/>
                <w:sz w:val="24"/>
                <w:szCs w:val="24"/>
              </w:rPr>
            </w:pPr>
          </w:p>
        </w:tc>
        <w:tc>
          <w:tcPr>
            <w:tcW w:w="1390" w:type="dxa"/>
          </w:tcPr>
          <w:p w:rsidR="00232330" w:rsidRDefault="00232330" w:rsidP="00232330">
            <w:pPr>
              <w:spacing w:after="0" w:line="240" w:lineRule="auto"/>
              <w:rPr>
                <w:rFonts w:ascii="Arial" w:hAnsi="Arial" w:cs="Arial"/>
                <w:b/>
                <w:sz w:val="24"/>
                <w:szCs w:val="24"/>
              </w:rPr>
            </w:pPr>
            <w:r>
              <w:rPr>
                <w:rFonts w:ascii="Arial" w:hAnsi="Arial" w:cs="Arial"/>
                <w:b/>
                <w:sz w:val="24"/>
                <w:szCs w:val="24"/>
              </w:rPr>
              <w:t>Erdogan</w:t>
            </w:r>
          </w:p>
        </w:tc>
        <w:tc>
          <w:tcPr>
            <w:tcW w:w="1521" w:type="dxa"/>
          </w:tcPr>
          <w:p w:rsidR="00232330" w:rsidRDefault="00232330" w:rsidP="00232330">
            <w:pPr>
              <w:spacing w:after="0" w:line="240" w:lineRule="auto"/>
              <w:rPr>
                <w:rFonts w:ascii="Arial" w:hAnsi="Arial" w:cs="Arial"/>
                <w:b/>
                <w:sz w:val="24"/>
                <w:szCs w:val="24"/>
              </w:rPr>
            </w:pPr>
            <w:proofErr w:type="spellStart"/>
            <w:r>
              <w:rPr>
                <w:rFonts w:ascii="Arial" w:hAnsi="Arial" w:cs="Arial"/>
                <w:b/>
                <w:sz w:val="24"/>
                <w:szCs w:val="24"/>
              </w:rPr>
              <w:t>Evla</w:t>
            </w:r>
            <w:proofErr w:type="spellEnd"/>
          </w:p>
        </w:tc>
        <w:tc>
          <w:tcPr>
            <w:tcW w:w="1130" w:type="dxa"/>
          </w:tcPr>
          <w:p w:rsidR="00232330" w:rsidRDefault="00232330" w:rsidP="00232330">
            <w:pPr>
              <w:spacing w:after="0" w:line="240" w:lineRule="auto"/>
              <w:rPr>
                <w:rFonts w:ascii="Arial" w:hAnsi="Arial" w:cs="Arial"/>
                <w:sz w:val="24"/>
                <w:szCs w:val="24"/>
              </w:rPr>
            </w:pPr>
            <w:r>
              <w:rPr>
                <w:rFonts w:ascii="Arial" w:hAnsi="Arial" w:cs="Arial"/>
                <w:sz w:val="24"/>
                <w:szCs w:val="24"/>
              </w:rPr>
              <w:t>SP23-1</w:t>
            </w:r>
          </w:p>
        </w:tc>
        <w:tc>
          <w:tcPr>
            <w:tcW w:w="1591" w:type="dxa"/>
            <w:vAlign w:val="center"/>
          </w:tcPr>
          <w:p w:rsidR="00232330" w:rsidRPr="00232330" w:rsidRDefault="00232330" w:rsidP="00232330">
            <w:pPr>
              <w:spacing w:after="0" w:line="240" w:lineRule="auto"/>
              <w:jc w:val="center"/>
              <w:rPr>
                <w:rFonts w:ascii="Arial" w:hAnsi="Arial" w:cs="Arial"/>
                <w:sz w:val="24"/>
                <w:szCs w:val="24"/>
              </w:rPr>
            </w:pPr>
            <w:r w:rsidRPr="00232330">
              <w:rPr>
                <w:rFonts w:ascii="Arial" w:hAnsi="Arial" w:cs="Arial"/>
                <w:sz w:val="24"/>
                <w:szCs w:val="24"/>
              </w:rPr>
              <w:t>08.30</w:t>
            </w:r>
          </w:p>
        </w:tc>
        <w:tc>
          <w:tcPr>
            <w:tcW w:w="1128" w:type="dxa"/>
            <w:vAlign w:val="center"/>
          </w:tcPr>
          <w:p w:rsidR="00232330" w:rsidRPr="00232330" w:rsidRDefault="00232330" w:rsidP="00232330">
            <w:pPr>
              <w:spacing w:after="0" w:line="240" w:lineRule="auto"/>
              <w:jc w:val="center"/>
              <w:rPr>
                <w:rFonts w:ascii="Arial" w:hAnsi="Arial" w:cs="Arial"/>
                <w:sz w:val="24"/>
                <w:szCs w:val="24"/>
              </w:rPr>
            </w:pPr>
            <w:r w:rsidRPr="00232330">
              <w:rPr>
                <w:rFonts w:ascii="Arial" w:hAnsi="Arial" w:cs="Arial"/>
                <w:sz w:val="24"/>
                <w:szCs w:val="24"/>
              </w:rPr>
              <w:t>09.00</w:t>
            </w:r>
          </w:p>
        </w:tc>
        <w:tc>
          <w:tcPr>
            <w:tcW w:w="1457" w:type="dxa"/>
          </w:tcPr>
          <w:p w:rsidR="00232330" w:rsidRDefault="00232330" w:rsidP="00232330">
            <w:pPr>
              <w:spacing w:after="0" w:line="240" w:lineRule="auto"/>
              <w:rPr>
                <w:rFonts w:ascii="Arial" w:hAnsi="Arial" w:cs="Arial"/>
                <w:sz w:val="24"/>
                <w:szCs w:val="24"/>
              </w:rPr>
            </w:pPr>
            <w:r>
              <w:rPr>
                <w:rFonts w:ascii="Arial" w:hAnsi="Arial" w:cs="Arial"/>
                <w:sz w:val="24"/>
                <w:szCs w:val="24"/>
              </w:rPr>
              <w:t>Mathematik</w:t>
            </w:r>
          </w:p>
        </w:tc>
        <w:tc>
          <w:tcPr>
            <w:tcW w:w="1282" w:type="dxa"/>
          </w:tcPr>
          <w:p w:rsidR="00232330" w:rsidRDefault="00232330" w:rsidP="00232330">
            <w:pPr>
              <w:spacing w:after="0" w:line="240" w:lineRule="auto"/>
              <w:rPr>
                <w:rFonts w:ascii="Arial" w:hAnsi="Arial" w:cs="Arial"/>
                <w:sz w:val="24"/>
                <w:szCs w:val="24"/>
              </w:rPr>
            </w:pPr>
            <w:r>
              <w:rPr>
                <w:rFonts w:ascii="Arial" w:hAnsi="Arial" w:cs="Arial"/>
                <w:sz w:val="24"/>
                <w:szCs w:val="24"/>
              </w:rPr>
              <w:t>Möbius</w:t>
            </w:r>
          </w:p>
        </w:tc>
        <w:tc>
          <w:tcPr>
            <w:tcW w:w="1777" w:type="dxa"/>
          </w:tcPr>
          <w:p w:rsidR="00232330" w:rsidRDefault="00232330" w:rsidP="00232330">
            <w:pPr>
              <w:spacing w:after="0" w:line="240" w:lineRule="auto"/>
              <w:rPr>
                <w:rFonts w:ascii="Arial" w:hAnsi="Arial" w:cs="Arial"/>
                <w:sz w:val="24"/>
                <w:szCs w:val="24"/>
              </w:rPr>
            </w:pPr>
            <w:r>
              <w:rPr>
                <w:rFonts w:ascii="Arial" w:hAnsi="Arial" w:cs="Arial"/>
                <w:sz w:val="24"/>
                <w:szCs w:val="24"/>
              </w:rPr>
              <w:t>Liebig</w:t>
            </w:r>
          </w:p>
        </w:tc>
        <w:tc>
          <w:tcPr>
            <w:tcW w:w="1201" w:type="dxa"/>
          </w:tcPr>
          <w:p w:rsidR="00232330" w:rsidRPr="00137108" w:rsidRDefault="00232330" w:rsidP="00232330">
            <w:pPr>
              <w:spacing w:after="0" w:line="240" w:lineRule="auto"/>
              <w:rPr>
                <w:rFonts w:ascii="Arial" w:hAnsi="Arial" w:cs="Arial"/>
                <w:sz w:val="24"/>
                <w:szCs w:val="24"/>
              </w:rPr>
            </w:pPr>
            <w:r>
              <w:rPr>
                <w:rFonts w:ascii="Arial" w:hAnsi="Arial" w:cs="Arial"/>
                <w:sz w:val="24"/>
                <w:szCs w:val="24"/>
              </w:rPr>
              <w:t>Felkner</w:t>
            </w:r>
          </w:p>
        </w:tc>
        <w:tc>
          <w:tcPr>
            <w:tcW w:w="1711" w:type="dxa"/>
          </w:tcPr>
          <w:p w:rsidR="00232330" w:rsidRPr="00137108" w:rsidRDefault="00232330" w:rsidP="00232330">
            <w:pPr>
              <w:spacing w:after="0" w:line="240" w:lineRule="auto"/>
              <w:rPr>
                <w:rFonts w:ascii="Arial" w:hAnsi="Arial" w:cs="Arial"/>
                <w:sz w:val="24"/>
                <w:szCs w:val="24"/>
              </w:rPr>
            </w:pPr>
          </w:p>
        </w:tc>
      </w:tr>
      <w:tr w:rsidR="005F3825" w:rsidRPr="00D714F1" w:rsidTr="00DB56A7">
        <w:tc>
          <w:tcPr>
            <w:tcW w:w="764" w:type="dxa"/>
          </w:tcPr>
          <w:p w:rsidR="005F3825" w:rsidRPr="00D714F1" w:rsidRDefault="005F3825" w:rsidP="005F3825">
            <w:pPr>
              <w:pStyle w:val="Listenabsatz"/>
              <w:numPr>
                <w:ilvl w:val="0"/>
                <w:numId w:val="4"/>
              </w:numPr>
              <w:spacing w:after="0" w:line="240" w:lineRule="auto"/>
              <w:ind w:left="426"/>
              <w:rPr>
                <w:rFonts w:ascii="Arial" w:hAnsi="Arial" w:cs="Arial"/>
                <w:sz w:val="24"/>
                <w:szCs w:val="24"/>
              </w:rPr>
            </w:pPr>
          </w:p>
        </w:tc>
        <w:tc>
          <w:tcPr>
            <w:tcW w:w="1390" w:type="dxa"/>
          </w:tcPr>
          <w:p w:rsidR="005F3825" w:rsidRDefault="005F3825" w:rsidP="005F3825">
            <w:pPr>
              <w:spacing w:after="0" w:line="240" w:lineRule="auto"/>
              <w:rPr>
                <w:rFonts w:ascii="Arial" w:hAnsi="Arial" w:cs="Arial"/>
                <w:b/>
                <w:sz w:val="24"/>
                <w:szCs w:val="24"/>
              </w:rPr>
            </w:pPr>
            <w:proofErr w:type="spellStart"/>
            <w:r>
              <w:rPr>
                <w:rFonts w:ascii="Arial" w:hAnsi="Arial" w:cs="Arial"/>
                <w:b/>
                <w:sz w:val="24"/>
                <w:szCs w:val="24"/>
              </w:rPr>
              <w:t>Qadami</w:t>
            </w:r>
            <w:proofErr w:type="spellEnd"/>
          </w:p>
        </w:tc>
        <w:tc>
          <w:tcPr>
            <w:tcW w:w="1521" w:type="dxa"/>
          </w:tcPr>
          <w:p w:rsidR="005F3825" w:rsidRDefault="005F3825" w:rsidP="005F3825">
            <w:pPr>
              <w:spacing w:after="0" w:line="240" w:lineRule="auto"/>
              <w:rPr>
                <w:rFonts w:ascii="Arial" w:hAnsi="Arial" w:cs="Arial"/>
                <w:b/>
                <w:sz w:val="24"/>
                <w:szCs w:val="24"/>
              </w:rPr>
            </w:pPr>
            <w:proofErr w:type="spellStart"/>
            <w:r>
              <w:rPr>
                <w:rFonts w:ascii="Arial" w:hAnsi="Arial" w:cs="Arial"/>
                <w:b/>
                <w:sz w:val="24"/>
                <w:szCs w:val="24"/>
              </w:rPr>
              <w:t>Mujtaba</w:t>
            </w:r>
            <w:proofErr w:type="spellEnd"/>
          </w:p>
        </w:tc>
        <w:tc>
          <w:tcPr>
            <w:tcW w:w="1130" w:type="dxa"/>
          </w:tcPr>
          <w:p w:rsidR="005F3825" w:rsidRPr="00137108" w:rsidRDefault="005F3825" w:rsidP="005F3825">
            <w:pPr>
              <w:spacing w:after="0" w:line="240" w:lineRule="auto"/>
              <w:rPr>
                <w:rFonts w:ascii="Arial" w:hAnsi="Arial" w:cs="Arial"/>
                <w:sz w:val="24"/>
                <w:szCs w:val="24"/>
              </w:rPr>
            </w:pPr>
            <w:r>
              <w:rPr>
                <w:rFonts w:ascii="Arial" w:hAnsi="Arial" w:cs="Arial"/>
                <w:sz w:val="24"/>
                <w:szCs w:val="24"/>
              </w:rPr>
              <w:t>BOS-24</w:t>
            </w:r>
          </w:p>
        </w:tc>
        <w:tc>
          <w:tcPr>
            <w:tcW w:w="1591" w:type="dxa"/>
            <w:vAlign w:val="center"/>
          </w:tcPr>
          <w:p w:rsidR="005F3825" w:rsidRPr="00232330" w:rsidRDefault="00232330" w:rsidP="005F3825">
            <w:pPr>
              <w:spacing w:after="0" w:line="240" w:lineRule="auto"/>
              <w:jc w:val="center"/>
              <w:rPr>
                <w:rFonts w:ascii="Arial" w:hAnsi="Arial" w:cs="Arial"/>
                <w:sz w:val="24"/>
                <w:szCs w:val="24"/>
              </w:rPr>
            </w:pPr>
            <w:r w:rsidRPr="00232330">
              <w:rPr>
                <w:rFonts w:ascii="Arial" w:hAnsi="Arial" w:cs="Arial"/>
                <w:sz w:val="24"/>
                <w:szCs w:val="24"/>
              </w:rPr>
              <w:t>10.30</w:t>
            </w:r>
          </w:p>
        </w:tc>
        <w:tc>
          <w:tcPr>
            <w:tcW w:w="1128" w:type="dxa"/>
            <w:vAlign w:val="center"/>
          </w:tcPr>
          <w:p w:rsidR="005F3825" w:rsidRPr="00232330" w:rsidRDefault="00232330" w:rsidP="005F3825">
            <w:pPr>
              <w:spacing w:after="0" w:line="240" w:lineRule="auto"/>
              <w:jc w:val="center"/>
              <w:rPr>
                <w:rFonts w:ascii="Arial" w:hAnsi="Arial" w:cs="Arial"/>
                <w:sz w:val="24"/>
                <w:szCs w:val="24"/>
              </w:rPr>
            </w:pPr>
            <w:r w:rsidRPr="00232330">
              <w:rPr>
                <w:rFonts w:ascii="Arial" w:hAnsi="Arial" w:cs="Arial"/>
                <w:sz w:val="24"/>
                <w:szCs w:val="24"/>
              </w:rPr>
              <w:t>11.00</w:t>
            </w:r>
          </w:p>
        </w:tc>
        <w:tc>
          <w:tcPr>
            <w:tcW w:w="1457" w:type="dxa"/>
          </w:tcPr>
          <w:p w:rsidR="005F3825" w:rsidRPr="00137108" w:rsidRDefault="005F3825" w:rsidP="005F3825">
            <w:pPr>
              <w:spacing w:after="0" w:line="240" w:lineRule="auto"/>
              <w:rPr>
                <w:rFonts w:ascii="Arial" w:hAnsi="Arial" w:cs="Arial"/>
                <w:sz w:val="24"/>
                <w:szCs w:val="24"/>
              </w:rPr>
            </w:pPr>
            <w:r>
              <w:rPr>
                <w:rFonts w:ascii="Arial" w:hAnsi="Arial" w:cs="Arial"/>
                <w:sz w:val="24"/>
                <w:szCs w:val="24"/>
              </w:rPr>
              <w:t>Englisch</w:t>
            </w:r>
          </w:p>
        </w:tc>
        <w:tc>
          <w:tcPr>
            <w:tcW w:w="1282" w:type="dxa"/>
          </w:tcPr>
          <w:p w:rsidR="005F3825" w:rsidRPr="00137108" w:rsidRDefault="005F3825" w:rsidP="005F3825">
            <w:pPr>
              <w:spacing w:after="0" w:line="240" w:lineRule="auto"/>
              <w:rPr>
                <w:rFonts w:ascii="Arial" w:hAnsi="Arial" w:cs="Arial"/>
                <w:sz w:val="24"/>
                <w:szCs w:val="24"/>
              </w:rPr>
            </w:pPr>
            <w:r>
              <w:rPr>
                <w:rFonts w:ascii="Arial" w:hAnsi="Arial" w:cs="Arial"/>
                <w:sz w:val="24"/>
                <w:szCs w:val="24"/>
              </w:rPr>
              <w:t>Pedraza</w:t>
            </w:r>
          </w:p>
        </w:tc>
        <w:tc>
          <w:tcPr>
            <w:tcW w:w="1777" w:type="dxa"/>
          </w:tcPr>
          <w:p w:rsidR="005F3825" w:rsidRPr="00137108" w:rsidRDefault="005F3825" w:rsidP="005F3825">
            <w:pPr>
              <w:spacing w:after="0" w:line="240" w:lineRule="auto"/>
              <w:rPr>
                <w:rFonts w:ascii="Arial" w:hAnsi="Arial" w:cs="Arial"/>
                <w:sz w:val="24"/>
                <w:szCs w:val="24"/>
              </w:rPr>
            </w:pPr>
            <w:r>
              <w:rPr>
                <w:rFonts w:ascii="Arial" w:hAnsi="Arial" w:cs="Arial"/>
                <w:sz w:val="24"/>
                <w:szCs w:val="24"/>
              </w:rPr>
              <w:t>Moonen</w:t>
            </w:r>
          </w:p>
        </w:tc>
        <w:tc>
          <w:tcPr>
            <w:tcW w:w="1201" w:type="dxa"/>
          </w:tcPr>
          <w:p w:rsidR="005F3825" w:rsidRPr="00137108" w:rsidRDefault="005F3825" w:rsidP="005F3825">
            <w:pPr>
              <w:spacing w:after="0" w:line="240" w:lineRule="auto"/>
              <w:rPr>
                <w:rFonts w:ascii="Arial" w:hAnsi="Arial" w:cs="Arial"/>
                <w:sz w:val="24"/>
                <w:szCs w:val="24"/>
              </w:rPr>
            </w:pPr>
            <w:r>
              <w:rPr>
                <w:rFonts w:ascii="Arial" w:hAnsi="Arial" w:cs="Arial"/>
                <w:sz w:val="24"/>
                <w:szCs w:val="24"/>
              </w:rPr>
              <w:t>Felkner</w:t>
            </w:r>
          </w:p>
        </w:tc>
        <w:tc>
          <w:tcPr>
            <w:tcW w:w="1711" w:type="dxa"/>
          </w:tcPr>
          <w:p w:rsidR="005F3825" w:rsidRPr="00137108" w:rsidRDefault="005F3825" w:rsidP="005F3825">
            <w:pPr>
              <w:spacing w:after="0" w:line="240" w:lineRule="auto"/>
              <w:rPr>
                <w:rFonts w:ascii="Arial" w:hAnsi="Arial" w:cs="Arial"/>
                <w:sz w:val="24"/>
                <w:szCs w:val="24"/>
              </w:rPr>
            </w:pPr>
          </w:p>
        </w:tc>
      </w:tr>
      <w:tr w:rsidR="00E805D3" w:rsidRPr="00D714F1" w:rsidTr="00DB56A7">
        <w:tc>
          <w:tcPr>
            <w:tcW w:w="764" w:type="dxa"/>
          </w:tcPr>
          <w:p w:rsidR="00E805D3" w:rsidRPr="00D714F1" w:rsidRDefault="00E805D3" w:rsidP="00232330">
            <w:pPr>
              <w:pStyle w:val="Listenabsatz"/>
              <w:spacing w:after="0" w:line="240" w:lineRule="auto"/>
              <w:ind w:left="426"/>
              <w:rPr>
                <w:rFonts w:ascii="Arial" w:hAnsi="Arial" w:cs="Arial"/>
                <w:sz w:val="24"/>
                <w:szCs w:val="24"/>
              </w:rPr>
            </w:pPr>
          </w:p>
        </w:tc>
        <w:tc>
          <w:tcPr>
            <w:tcW w:w="1390" w:type="dxa"/>
          </w:tcPr>
          <w:p w:rsidR="00E805D3" w:rsidRPr="009E7A5E" w:rsidRDefault="00E805D3" w:rsidP="00E805D3">
            <w:pPr>
              <w:spacing w:after="0" w:line="240" w:lineRule="auto"/>
              <w:rPr>
                <w:rFonts w:ascii="Arial" w:hAnsi="Arial" w:cs="Arial"/>
                <w:b/>
                <w:sz w:val="24"/>
                <w:szCs w:val="24"/>
              </w:rPr>
            </w:pPr>
          </w:p>
        </w:tc>
        <w:tc>
          <w:tcPr>
            <w:tcW w:w="1521" w:type="dxa"/>
          </w:tcPr>
          <w:p w:rsidR="00E805D3" w:rsidRPr="009E7A5E" w:rsidRDefault="00E805D3" w:rsidP="00E805D3">
            <w:pPr>
              <w:spacing w:after="0" w:line="240" w:lineRule="auto"/>
              <w:rPr>
                <w:rFonts w:ascii="Arial" w:hAnsi="Arial" w:cs="Arial"/>
                <w:b/>
                <w:sz w:val="24"/>
                <w:szCs w:val="24"/>
              </w:rPr>
            </w:pPr>
          </w:p>
        </w:tc>
        <w:tc>
          <w:tcPr>
            <w:tcW w:w="1130" w:type="dxa"/>
          </w:tcPr>
          <w:p w:rsidR="00E805D3" w:rsidRPr="00137108" w:rsidRDefault="00E805D3" w:rsidP="00E805D3">
            <w:pPr>
              <w:spacing w:after="0" w:line="240" w:lineRule="auto"/>
              <w:rPr>
                <w:rFonts w:ascii="Arial" w:hAnsi="Arial" w:cs="Arial"/>
                <w:sz w:val="24"/>
                <w:szCs w:val="24"/>
              </w:rPr>
            </w:pPr>
          </w:p>
        </w:tc>
        <w:tc>
          <w:tcPr>
            <w:tcW w:w="1591" w:type="dxa"/>
            <w:vAlign w:val="center"/>
          </w:tcPr>
          <w:p w:rsidR="00E805D3" w:rsidRPr="00137108" w:rsidRDefault="00E805D3" w:rsidP="00E805D3">
            <w:pPr>
              <w:spacing w:after="0" w:line="240" w:lineRule="auto"/>
              <w:jc w:val="center"/>
              <w:rPr>
                <w:rFonts w:ascii="Arial" w:hAnsi="Arial" w:cs="Arial"/>
                <w:sz w:val="24"/>
                <w:szCs w:val="24"/>
              </w:rPr>
            </w:pPr>
          </w:p>
        </w:tc>
        <w:tc>
          <w:tcPr>
            <w:tcW w:w="1128" w:type="dxa"/>
            <w:vAlign w:val="center"/>
          </w:tcPr>
          <w:p w:rsidR="00E805D3" w:rsidRPr="00137108" w:rsidRDefault="00E805D3" w:rsidP="00E805D3">
            <w:pPr>
              <w:spacing w:after="0" w:line="240" w:lineRule="auto"/>
              <w:jc w:val="center"/>
              <w:rPr>
                <w:rFonts w:ascii="Arial" w:hAnsi="Arial" w:cs="Arial"/>
                <w:sz w:val="24"/>
                <w:szCs w:val="24"/>
              </w:rPr>
            </w:pPr>
          </w:p>
        </w:tc>
        <w:tc>
          <w:tcPr>
            <w:tcW w:w="1457" w:type="dxa"/>
          </w:tcPr>
          <w:p w:rsidR="00E805D3" w:rsidRPr="00137108" w:rsidRDefault="00E805D3" w:rsidP="00E805D3">
            <w:pPr>
              <w:spacing w:after="0" w:line="240" w:lineRule="auto"/>
              <w:rPr>
                <w:rFonts w:ascii="Arial" w:hAnsi="Arial" w:cs="Arial"/>
                <w:sz w:val="24"/>
                <w:szCs w:val="24"/>
              </w:rPr>
            </w:pPr>
          </w:p>
        </w:tc>
        <w:tc>
          <w:tcPr>
            <w:tcW w:w="1282" w:type="dxa"/>
          </w:tcPr>
          <w:p w:rsidR="00E805D3" w:rsidRPr="00137108" w:rsidRDefault="00E805D3" w:rsidP="00E805D3">
            <w:pPr>
              <w:spacing w:after="0" w:line="240" w:lineRule="auto"/>
              <w:rPr>
                <w:rFonts w:ascii="Arial" w:hAnsi="Arial" w:cs="Arial"/>
                <w:sz w:val="24"/>
                <w:szCs w:val="24"/>
              </w:rPr>
            </w:pPr>
          </w:p>
        </w:tc>
        <w:tc>
          <w:tcPr>
            <w:tcW w:w="1777" w:type="dxa"/>
          </w:tcPr>
          <w:p w:rsidR="00E805D3" w:rsidRPr="00137108" w:rsidRDefault="00E805D3" w:rsidP="00E805D3">
            <w:pPr>
              <w:spacing w:after="0" w:line="240" w:lineRule="auto"/>
              <w:rPr>
                <w:rFonts w:ascii="Arial" w:hAnsi="Arial" w:cs="Arial"/>
                <w:sz w:val="24"/>
                <w:szCs w:val="24"/>
              </w:rPr>
            </w:pPr>
          </w:p>
        </w:tc>
        <w:tc>
          <w:tcPr>
            <w:tcW w:w="1201" w:type="dxa"/>
          </w:tcPr>
          <w:p w:rsidR="00E805D3" w:rsidRPr="00137108" w:rsidRDefault="00E805D3" w:rsidP="00E805D3">
            <w:pPr>
              <w:spacing w:after="0" w:line="240" w:lineRule="auto"/>
              <w:rPr>
                <w:rFonts w:ascii="Arial" w:hAnsi="Arial" w:cs="Arial"/>
                <w:sz w:val="24"/>
                <w:szCs w:val="24"/>
              </w:rPr>
            </w:pPr>
          </w:p>
        </w:tc>
        <w:tc>
          <w:tcPr>
            <w:tcW w:w="1711" w:type="dxa"/>
          </w:tcPr>
          <w:p w:rsidR="00E805D3" w:rsidRPr="00137108" w:rsidRDefault="00E805D3" w:rsidP="00E805D3">
            <w:pPr>
              <w:spacing w:after="0" w:line="240" w:lineRule="auto"/>
              <w:rPr>
                <w:rFonts w:ascii="Arial" w:hAnsi="Arial" w:cs="Arial"/>
                <w:sz w:val="24"/>
                <w:szCs w:val="24"/>
              </w:rPr>
            </w:pPr>
          </w:p>
        </w:tc>
      </w:tr>
    </w:tbl>
    <w:p w:rsidR="000E1DBD" w:rsidRDefault="000E1DBD" w:rsidP="000E1DBD">
      <w:pPr>
        <w:rPr>
          <w:rFonts w:ascii="Arial" w:hAnsi="Arial" w:cs="Arial"/>
          <w:sz w:val="24"/>
          <w:szCs w:val="24"/>
        </w:rPr>
      </w:pPr>
    </w:p>
    <w:p w:rsidR="000E1DBD" w:rsidRPr="00D64B5C" w:rsidRDefault="005F3825" w:rsidP="000E1DBD">
      <w:pPr>
        <w:tabs>
          <w:tab w:val="left" w:pos="915"/>
          <w:tab w:val="right" w:pos="14287"/>
        </w:tabs>
        <w:rPr>
          <w:rFonts w:ascii="Arial" w:hAnsi="Arial" w:cs="Arial"/>
          <w:b/>
          <w:color w:val="FF0000"/>
          <w:sz w:val="24"/>
          <w:szCs w:val="24"/>
        </w:rPr>
      </w:pPr>
      <w:r>
        <w:rPr>
          <w:rFonts w:ascii="Arial" w:hAnsi="Arial" w:cs="Arial"/>
          <w:b/>
          <w:color w:val="FF0000"/>
          <w:sz w:val="24"/>
          <w:szCs w:val="24"/>
        </w:rPr>
        <w:t>3. Prüfungskonferenz BOS am Dienstag, 1</w:t>
      </w:r>
      <w:r w:rsidR="00131328">
        <w:rPr>
          <w:rFonts w:ascii="Arial" w:hAnsi="Arial" w:cs="Arial"/>
          <w:b/>
          <w:color w:val="FF0000"/>
          <w:sz w:val="24"/>
          <w:szCs w:val="24"/>
        </w:rPr>
        <w:t>.7.2025</w:t>
      </w:r>
    </w:p>
    <w:p w:rsidR="000E1DBD" w:rsidRPr="005C791F" w:rsidRDefault="000E1DBD" w:rsidP="000E1DBD">
      <w:pPr>
        <w:tabs>
          <w:tab w:val="left" w:pos="915"/>
          <w:tab w:val="right" w:pos="14287"/>
        </w:tabs>
        <w:rPr>
          <w:rFonts w:ascii="Arial" w:hAnsi="Arial" w:cs="Arial"/>
          <w:sz w:val="24"/>
          <w:szCs w:val="24"/>
        </w:rPr>
      </w:pPr>
      <w:r w:rsidRPr="005C791F">
        <w:rPr>
          <w:rFonts w:ascii="Arial" w:hAnsi="Arial" w:cs="Arial"/>
          <w:sz w:val="24"/>
          <w:szCs w:val="24"/>
        </w:rPr>
        <w:t>Zeit:</w:t>
      </w:r>
      <w:r w:rsidR="00232330">
        <w:rPr>
          <w:rFonts w:ascii="Arial" w:hAnsi="Arial" w:cs="Arial"/>
          <w:sz w:val="24"/>
          <w:szCs w:val="24"/>
        </w:rPr>
        <w:tab/>
        <w:t>ca. 11.3</w:t>
      </w:r>
      <w:r w:rsidR="00DB56A7">
        <w:rPr>
          <w:rFonts w:ascii="Arial" w:hAnsi="Arial" w:cs="Arial"/>
          <w:sz w:val="24"/>
          <w:szCs w:val="24"/>
        </w:rPr>
        <w:t>0</w:t>
      </w:r>
      <w:r>
        <w:rPr>
          <w:rFonts w:ascii="Arial" w:hAnsi="Arial" w:cs="Arial"/>
          <w:sz w:val="24"/>
          <w:szCs w:val="24"/>
        </w:rPr>
        <w:t xml:space="preserve"> Uhr (nach der letzten Prüfung)</w:t>
      </w:r>
    </w:p>
    <w:p w:rsidR="000E1DBD" w:rsidRDefault="000E1DBD" w:rsidP="000E1DBD">
      <w:pPr>
        <w:tabs>
          <w:tab w:val="left" w:pos="915"/>
          <w:tab w:val="right" w:pos="14287"/>
        </w:tabs>
        <w:rPr>
          <w:rFonts w:ascii="Arial" w:hAnsi="Arial" w:cs="Arial"/>
          <w:sz w:val="24"/>
          <w:szCs w:val="24"/>
        </w:rPr>
      </w:pPr>
      <w:r w:rsidRPr="005C791F">
        <w:rPr>
          <w:rFonts w:ascii="Arial" w:hAnsi="Arial" w:cs="Arial"/>
          <w:sz w:val="24"/>
          <w:szCs w:val="24"/>
        </w:rPr>
        <w:t>Raum:</w:t>
      </w:r>
      <w:r>
        <w:rPr>
          <w:rFonts w:ascii="Arial" w:hAnsi="Arial" w:cs="Arial"/>
          <w:sz w:val="24"/>
          <w:szCs w:val="24"/>
        </w:rPr>
        <w:tab/>
      </w:r>
      <w:r w:rsidR="00232330">
        <w:rPr>
          <w:rFonts w:ascii="Arial" w:hAnsi="Arial" w:cs="Arial"/>
          <w:sz w:val="24"/>
          <w:szCs w:val="24"/>
        </w:rPr>
        <w:t>A307</w:t>
      </w:r>
    </w:p>
    <w:p w:rsidR="000E1DBD" w:rsidRPr="00025B65" w:rsidRDefault="000E1DBD" w:rsidP="00025B65">
      <w:pPr>
        <w:tabs>
          <w:tab w:val="left" w:pos="915"/>
          <w:tab w:val="right" w:pos="14287"/>
        </w:tabs>
        <w:rPr>
          <w:rFonts w:ascii="Arial" w:hAnsi="Arial" w:cs="Arial"/>
          <w:sz w:val="16"/>
          <w:szCs w:val="16"/>
        </w:rPr>
      </w:pPr>
      <w:r w:rsidRPr="005C791F">
        <w:rPr>
          <w:rFonts w:ascii="Arial" w:hAnsi="Arial" w:cs="Arial"/>
          <w:sz w:val="24"/>
          <w:szCs w:val="24"/>
        </w:rPr>
        <w:t>Teilnehmende:</w:t>
      </w:r>
      <w:r w:rsidR="005F3825">
        <w:rPr>
          <w:rFonts w:ascii="Arial" w:hAnsi="Arial" w:cs="Arial"/>
          <w:sz w:val="24"/>
          <w:szCs w:val="24"/>
        </w:rPr>
        <w:t xml:space="preserve"> </w:t>
      </w:r>
      <w:r w:rsidR="005F3825">
        <w:rPr>
          <w:rFonts w:ascii="Arial" w:hAnsi="Arial" w:cs="Arial"/>
          <w:sz w:val="24"/>
          <w:szCs w:val="24"/>
        </w:rPr>
        <w:br/>
        <w:t xml:space="preserve">Prüfungsausschuss </w:t>
      </w:r>
      <w:r>
        <w:rPr>
          <w:rFonts w:ascii="Arial" w:hAnsi="Arial" w:cs="Arial"/>
          <w:sz w:val="24"/>
          <w:szCs w:val="24"/>
        </w:rPr>
        <w:t>BOS (</w:t>
      </w:r>
      <w:proofErr w:type="spellStart"/>
      <w:r w:rsidR="00232330">
        <w:rPr>
          <w:rFonts w:ascii="Arial" w:hAnsi="Arial" w:cs="Arial"/>
          <w:sz w:val="24"/>
          <w:szCs w:val="24"/>
        </w:rPr>
        <w:t>Lie</w:t>
      </w:r>
      <w:proofErr w:type="spellEnd"/>
      <w:r w:rsidR="00232330">
        <w:rPr>
          <w:rFonts w:ascii="Arial" w:hAnsi="Arial" w:cs="Arial"/>
          <w:sz w:val="24"/>
          <w:szCs w:val="24"/>
        </w:rPr>
        <w:t xml:space="preserve">, </w:t>
      </w:r>
      <w:r>
        <w:rPr>
          <w:rFonts w:ascii="Arial" w:hAnsi="Arial" w:cs="Arial"/>
          <w:sz w:val="24"/>
          <w:szCs w:val="24"/>
        </w:rPr>
        <w:t>Moe,</w:t>
      </w:r>
      <w:r w:rsidR="00DB56A7">
        <w:rPr>
          <w:rFonts w:ascii="Arial" w:hAnsi="Arial" w:cs="Arial"/>
          <w:sz w:val="24"/>
          <w:szCs w:val="24"/>
        </w:rPr>
        <w:t xml:space="preserve"> </w:t>
      </w:r>
      <w:r w:rsidR="00232330">
        <w:rPr>
          <w:rFonts w:ascii="Arial" w:hAnsi="Arial" w:cs="Arial"/>
          <w:sz w:val="24"/>
          <w:szCs w:val="24"/>
        </w:rPr>
        <w:t xml:space="preserve">Mon, </w:t>
      </w:r>
      <w:bookmarkStart w:id="0" w:name="_GoBack"/>
      <w:bookmarkEnd w:id="0"/>
      <w:r w:rsidR="00DB56A7">
        <w:rPr>
          <w:rFonts w:ascii="Arial" w:hAnsi="Arial" w:cs="Arial"/>
          <w:sz w:val="24"/>
          <w:szCs w:val="24"/>
        </w:rPr>
        <w:t>Ped</w:t>
      </w:r>
      <w:r>
        <w:rPr>
          <w:rFonts w:ascii="Arial" w:hAnsi="Arial" w:cs="Arial"/>
          <w:sz w:val="24"/>
          <w:szCs w:val="24"/>
        </w:rPr>
        <w:t>)</w:t>
      </w:r>
      <w:r w:rsidRPr="005C791F">
        <w:rPr>
          <w:rFonts w:ascii="Arial" w:hAnsi="Arial" w:cs="Arial"/>
          <w:sz w:val="16"/>
          <w:szCs w:val="16"/>
        </w:rPr>
        <w:tab/>
        <w:t xml:space="preserve">Stand: </w:t>
      </w:r>
      <w:r w:rsidR="00232330">
        <w:rPr>
          <w:rFonts w:ascii="Arial" w:hAnsi="Arial" w:cs="Arial"/>
          <w:sz w:val="16"/>
          <w:szCs w:val="16"/>
        </w:rPr>
        <w:t>26</w:t>
      </w:r>
      <w:r w:rsidR="005F3825">
        <w:rPr>
          <w:rFonts w:ascii="Arial" w:hAnsi="Arial" w:cs="Arial"/>
          <w:sz w:val="16"/>
          <w:szCs w:val="16"/>
        </w:rPr>
        <w:t>.06.2025</w:t>
      </w:r>
    </w:p>
    <w:sectPr w:rsidR="000E1DBD" w:rsidRPr="00025B65" w:rsidSect="003E1A52">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52" w:rsidRDefault="003E1A52" w:rsidP="003E1A52">
      <w:pPr>
        <w:spacing w:after="0" w:line="240" w:lineRule="auto"/>
      </w:pPr>
      <w:r>
        <w:separator/>
      </w:r>
    </w:p>
  </w:endnote>
  <w:endnote w:type="continuationSeparator" w:id="0">
    <w:p w:rsidR="003E1A52" w:rsidRDefault="003E1A52" w:rsidP="003E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00" w:rsidRDefault="00B74BB4">
    <w:pPr>
      <w:pStyle w:val="Fuzeile"/>
    </w:pPr>
    <w:r>
      <w:rPr>
        <w:noProof/>
      </w:rPr>
      <w:fldChar w:fldCharType="begin"/>
    </w:r>
    <w:r>
      <w:rPr>
        <w:noProof/>
      </w:rPr>
      <w:instrText xml:space="preserve"> FILENAME \p \* MERGEFORMAT </w:instrText>
    </w:r>
    <w:r>
      <w:rPr>
        <w:noProof/>
      </w:rPr>
      <w:fldChar w:fldCharType="separate"/>
    </w:r>
    <w:r w:rsidR="00131328">
      <w:rPr>
        <w:noProof/>
      </w:rPr>
      <w:t>T:\03_Abteilungsleitung\033_Felkner\Abteilungsleitung_FOS_BOS\BOS-FOS\BOS_2024_2025\Mündliche Prüfung 2025BOS_Übersichtkurz_Ablauf_update.docx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52" w:rsidRDefault="003E1A52" w:rsidP="003E1A52">
      <w:pPr>
        <w:spacing w:after="0" w:line="240" w:lineRule="auto"/>
      </w:pPr>
      <w:r>
        <w:separator/>
      </w:r>
    </w:p>
  </w:footnote>
  <w:footnote w:type="continuationSeparator" w:id="0">
    <w:p w:rsidR="003E1A52" w:rsidRDefault="003E1A52" w:rsidP="003E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52" w:rsidRPr="00D64B5C" w:rsidRDefault="00D64B5C" w:rsidP="00D64B5C">
    <w:pPr>
      <w:pStyle w:val="Kopfzeile"/>
      <w:jc w:val="center"/>
    </w:pPr>
    <w:r w:rsidRPr="00D64B5C">
      <w:rPr>
        <w:noProof/>
        <w:lang w:eastAsia="de-DE"/>
      </w:rPr>
      <w:drawing>
        <wp:inline distT="0" distB="0" distL="0" distR="0">
          <wp:extent cx="4519930" cy="810895"/>
          <wp:effectExtent l="0" t="0" r="0" b="8255"/>
          <wp:docPr id="3" name="Grafik 3" descr="H:\Logo\DSS-Logo_kompl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DSS-Logo_komplet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930"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7AF8"/>
    <w:multiLevelType w:val="hybridMultilevel"/>
    <w:tmpl w:val="A6FC979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FB7F6A"/>
    <w:multiLevelType w:val="hybridMultilevel"/>
    <w:tmpl w:val="5588C8EE"/>
    <w:lvl w:ilvl="0" w:tplc="0407000F">
      <w:start w:val="1"/>
      <w:numFmt w:val="decimal"/>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47CE6D9D"/>
    <w:multiLevelType w:val="hybridMultilevel"/>
    <w:tmpl w:val="BA7CC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D3757"/>
    <w:multiLevelType w:val="hybridMultilevel"/>
    <w:tmpl w:val="5588C8EE"/>
    <w:lvl w:ilvl="0" w:tplc="0407000F">
      <w:start w:val="1"/>
      <w:numFmt w:val="decimal"/>
      <w:lvlText w:val="%1."/>
      <w:lvlJc w:val="left"/>
      <w:pPr>
        <w:ind w:left="720" w:hanging="360"/>
      </w:p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52"/>
    <w:rsid w:val="00022583"/>
    <w:rsid w:val="00025B65"/>
    <w:rsid w:val="000401C1"/>
    <w:rsid w:val="00090A14"/>
    <w:rsid w:val="000E1955"/>
    <w:rsid w:val="000E1DBD"/>
    <w:rsid w:val="00131328"/>
    <w:rsid w:val="00137108"/>
    <w:rsid w:val="0014525C"/>
    <w:rsid w:val="001D200F"/>
    <w:rsid w:val="001F3DBC"/>
    <w:rsid w:val="00230027"/>
    <w:rsid w:val="00232330"/>
    <w:rsid w:val="00241EA4"/>
    <w:rsid w:val="00290931"/>
    <w:rsid w:val="002B4603"/>
    <w:rsid w:val="002F2BA1"/>
    <w:rsid w:val="002F40F8"/>
    <w:rsid w:val="003A15B9"/>
    <w:rsid w:val="003E1A52"/>
    <w:rsid w:val="004322C2"/>
    <w:rsid w:val="0046387E"/>
    <w:rsid w:val="004B2A94"/>
    <w:rsid w:val="005C791F"/>
    <w:rsid w:val="005E39DA"/>
    <w:rsid w:val="005F3825"/>
    <w:rsid w:val="006011A5"/>
    <w:rsid w:val="006C3F19"/>
    <w:rsid w:val="006F3A40"/>
    <w:rsid w:val="00737426"/>
    <w:rsid w:val="00764C5F"/>
    <w:rsid w:val="00770890"/>
    <w:rsid w:val="007F7B00"/>
    <w:rsid w:val="00807520"/>
    <w:rsid w:val="008D289E"/>
    <w:rsid w:val="00932C68"/>
    <w:rsid w:val="009526D4"/>
    <w:rsid w:val="009C5861"/>
    <w:rsid w:val="009D3A3E"/>
    <w:rsid w:val="009D7BF4"/>
    <w:rsid w:val="009E7A5E"/>
    <w:rsid w:val="00B253B0"/>
    <w:rsid w:val="00B54E1C"/>
    <w:rsid w:val="00B74BB4"/>
    <w:rsid w:val="00C31676"/>
    <w:rsid w:val="00C34A6C"/>
    <w:rsid w:val="00C66A45"/>
    <w:rsid w:val="00CA6BB5"/>
    <w:rsid w:val="00D64B5C"/>
    <w:rsid w:val="00D74445"/>
    <w:rsid w:val="00DB56A7"/>
    <w:rsid w:val="00DE2C7B"/>
    <w:rsid w:val="00DF1977"/>
    <w:rsid w:val="00E805D3"/>
    <w:rsid w:val="00F157B1"/>
    <w:rsid w:val="00F5191E"/>
    <w:rsid w:val="00FB4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80CDC9"/>
  <w15:chartTrackingRefBased/>
  <w15:docId w15:val="{8A792773-38F7-4AEC-BA4F-6C87629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1A5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3E1A52"/>
    <w:pPr>
      <w:ind w:left="720"/>
      <w:contextualSpacing/>
    </w:pPr>
  </w:style>
  <w:style w:type="paragraph" w:styleId="Kopfzeile">
    <w:name w:val="header"/>
    <w:basedOn w:val="Standard"/>
    <w:link w:val="KopfzeileZchn"/>
    <w:uiPriority w:val="99"/>
    <w:unhideWhenUsed/>
    <w:rsid w:val="003E1A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A52"/>
  </w:style>
  <w:style w:type="paragraph" w:styleId="Fuzeile">
    <w:name w:val="footer"/>
    <w:basedOn w:val="Standard"/>
    <w:link w:val="FuzeileZchn"/>
    <w:uiPriority w:val="99"/>
    <w:unhideWhenUsed/>
    <w:rsid w:val="003E1A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A52"/>
  </w:style>
  <w:style w:type="paragraph" w:styleId="Sprechblasentext">
    <w:name w:val="Balloon Text"/>
    <w:basedOn w:val="Standard"/>
    <w:link w:val="SprechblasentextZchn"/>
    <w:uiPriority w:val="99"/>
    <w:semiHidden/>
    <w:unhideWhenUsed/>
    <w:rsid w:val="001D20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2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C71F-69A1-467B-9E48-A7ACF85D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Felkner</dc:creator>
  <cp:keywords/>
  <dc:description/>
  <cp:lastModifiedBy>Felkner, Tobias</cp:lastModifiedBy>
  <cp:revision>2</cp:revision>
  <cp:lastPrinted>2024-06-27T11:03:00Z</cp:lastPrinted>
  <dcterms:created xsi:type="dcterms:W3CDTF">2025-06-26T08:44:00Z</dcterms:created>
  <dcterms:modified xsi:type="dcterms:W3CDTF">2025-06-26T08:44:00Z</dcterms:modified>
</cp:coreProperties>
</file>